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86" w:rsidRDefault="00EE6586" w:rsidP="00EE6586">
      <w:pPr>
        <w:ind w:right="283"/>
        <w:jc w:val="right"/>
        <w:rPr>
          <w:b/>
          <w:sz w:val="28"/>
        </w:rPr>
      </w:pPr>
      <w:r>
        <w:rPr>
          <w:b/>
          <w:sz w:val="28"/>
        </w:rPr>
        <w:t>Приложение № 5</w:t>
      </w:r>
    </w:p>
    <w:p w:rsidR="00EE6586" w:rsidRDefault="00EE6586" w:rsidP="00EE6586">
      <w:pPr>
        <w:ind w:right="283"/>
        <w:jc w:val="right"/>
        <w:rPr>
          <w:b/>
          <w:sz w:val="28"/>
        </w:rPr>
      </w:pPr>
    </w:p>
    <w:p w:rsidR="0066400A" w:rsidRDefault="0087250A" w:rsidP="0051079F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 xml:space="preserve">на проведение конкурентной процедуры </w:t>
      </w:r>
      <w:r w:rsidR="00D15AB6" w:rsidRPr="00E37C18">
        <w:rPr>
          <w:b/>
          <w:sz w:val="28"/>
        </w:rPr>
        <w:t>по</w:t>
      </w:r>
      <w:r w:rsidR="00AA4F58" w:rsidRPr="00E37C18">
        <w:rPr>
          <w:b/>
          <w:sz w:val="28"/>
        </w:rPr>
        <w:t xml:space="preserve"> поставке</w:t>
      </w:r>
      <w:r w:rsidR="00D15AB6" w:rsidRPr="00E37C18">
        <w:rPr>
          <w:b/>
          <w:sz w:val="28"/>
        </w:rPr>
        <w:t xml:space="preserve">  </w:t>
      </w:r>
      <w:r w:rsidR="00DD3B12" w:rsidRPr="00E37C18">
        <w:rPr>
          <w:b/>
          <w:sz w:val="28"/>
        </w:rPr>
        <w:t xml:space="preserve">цеолит </w:t>
      </w:r>
    </w:p>
    <w:p w:rsidR="0051079F" w:rsidRPr="00E37C18" w:rsidRDefault="00DD3B12" w:rsidP="0051079F">
      <w:pPr>
        <w:ind w:right="283"/>
        <w:jc w:val="center"/>
        <w:rPr>
          <w:b/>
          <w:sz w:val="28"/>
        </w:rPr>
      </w:pPr>
      <w:r w:rsidRPr="00E37C18">
        <w:rPr>
          <w:b/>
          <w:sz w:val="28"/>
          <w:lang w:val="en-US"/>
        </w:rPr>
        <w:t>N</w:t>
      </w:r>
      <w:r w:rsidRPr="00E37C18">
        <w:rPr>
          <w:b/>
          <w:sz w:val="28"/>
        </w:rPr>
        <w:t>а</w:t>
      </w:r>
      <w:r w:rsidR="0066400A">
        <w:rPr>
          <w:b/>
          <w:sz w:val="28"/>
        </w:rPr>
        <w:t>А-У  ТУ 2163-003-15285215-2006</w:t>
      </w:r>
      <w:r w:rsidRPr="00E37C18">
        <w:rPr>
          <w:b/>
          <w:color w:val="FF0000"/>
          <w:sz w:val="28"/>
        </w:rPr>
        <w:t xml:space="preserve"> </w:t>
      </w:r>
      <w:r w:rsidR="00DE05E5" w:rsidRPr="00E37C18">
        <w:rPr>
          <w:b/>
          <w:sz w:val="28"/>
        </w:rPr>
        <w:t xml:space="preserve"> </w:t>
      </w:r>
    </w:p>
    <w:p w:rsidR="00E37C18" w:rsidRPr="007350FE" w:rsidRDefault="00E37C18" w:rsidP="0051079F">
      <w:pPr>
        <w:ind w:right="283"/>
        <w:jc w:val="center"/>
        <w:rPr>
          <w:b/>
        </w:rPr>
      </w:pPr>
    </w:p>
    <w:p w:rsidR="0066400A" w:rsidRPr="00E37C18" w:rsidRDefault="00FD3685" w:rsidP="0066400A">
      <w:pPr>
        <w:ind w:right="283"/>
        <w:jc w:val="center"/>
        <w:rPr>
          <w:b/>
          <w:sz w:val="28"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7874C7" w:rsidRPr="00E37C18">
        <w:rPr>
          <w:sz w:val="26"/>
          <w:szCs w:val="26"/>
        </w:rPr>
        <w:t xml:space="preserve"> </w:t>
      </w:r>
      <w:r w:rsidR="00B82D0A" w:rsidRPr="00E37C18">
        <w:rPr>
          <w:sz w:val="26"/>
          <w:szCs w:val="26"/>
        </w:rPr>
        <w:t>Ц</w:t>
      </w:r>
      <w:r w:rsidR="00DD3B12" w:rsidRPr="00E37C18">
        <w:rPr>
          <w:sz w:val="26"/>
          <w:szCs w:val="26"/>
        </w:rPr>
        <w:t xml:space="preserve">еолит </w:t>
      </w:r>
      <w:r w:rsidR="0066400A" w:rsidRPr="0066400A">
        <w:rPr>
          <w:sz w:val="28"/>
          <w:lang w:val="en-US"/>
        </w:rPr>
        <w:t>N</w:t>
      </w:r>
      <w:r w:rsidR="0066400A" w:rsidRPr="0066400A">
        <w:rPr>
          <w:sz w:val="28"/>
        </w:rPr>
        <w:t>аА-У  ТУ 2163-003-15285215-2006</w:t>
      </w:r>
      <w:r w:rsidR="0066400A" w:rsidRPr="00E37C18">
        <w:rPr>
          <w:b/>
          <w:color w:val="FF0000"/>
          <w:sz w:val="28"/>
        </w:rPr>
        <w:t xml:space="preserve"> </w:t>
      </w:r>
      <w:r w:rsidR="0066400A" w:rsidRPr="00E37C18">
        <w:rPr>
          <w:b/>
          <w:sz w:val="28"/>
        </w:rPr>
        <w:t xml:space="preserve"> </w:t>
      </w:r>
    </w:p>
    <w:p w:rsidR="00210E2B" w:rsidRPr="0066400A" w:rsidRDefault="00210E2B" w:rsidP="008571C7">
      <w:pPr>
        <w:ind w:right="283"/>
        <w:jc w:val="both"/>
        <w:rPr>
          <w:color w:val="FF0000"/>
          <w:sz w:val="26"/>
          <w:szCs w:val="26"/>
        </w:rPr>
      </w:pPr>
    </w:p>
    <w:p w:rsidR="00FD3685" w:rsidRPr="00E37C18" w:rsidRDefault="00FD3685" w:rsidP="00FD3685">
      <w:pPr>
        <w:rPr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</w:t>
      </w:r>
      <w:r w:rsidRPr="00E37C18">
        <w:rPr>
          <w:b/>
          <w:sz w:val="26"/>
          <w:szCs w:val="26"/>
        </w:rPr>
        <w:t>е</w:t>
      </w:r>
      <w:r w:rsidRPr="00E37C18">
        <w:rPr>
          <w:b/>
          <w:sz w:val="26"/>
          <w:szCs w:val="26"/>
        </w:rPr>
        <w:t>бительские свойства)</w:t>
      </w:r>
    </w:p>
    <w:p w:rsidR="003A1CE5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2.1.</w:t>
      </w:r>
      <w:r w:rsidR="003A1CE5" w:rsidRPr="00E37C18">
        <w:rPr>
          <w:sz w:val="26"/>
          <w:szCs w:val="26"/>
        </w:rPr>
        <w:t xml:space="preserve"> </w:t>
      </w:r>
      <w:r w:rsidR="003E4E32" w:rsidRPr="00E37C18">
        <w:rPr>
          <w:sz w:val="26"/>
          <w:szCs w:val="26"/>
        </w:rPr>
        <w:t xml:space="preserve">Цеолиты –гидратированные алюмосиликаты щелочных металлов. Основное </w:t>
      </w:r>
      <w:r w:rsidR="003A1CE5" w:rsidRPr="00E37C18">
        <w:rPr>
          <w:sz w:val="26"/>
          <w:szCs w:val="26"/>
        </w:rPr>
        <w:t>н</w:t>
      </w:r>
      <w:r w:rsidR="003A1CE5" w:rsidRPr="00E37C18">
        <w:rPr>
          <w:sz w:val="26"/>
          <w:szCs w:val="26"/>
        </w:rPr>
        <w:t>а</w:t>
      </w:r>
      <w:r w:rsidR="003A1CE5" w:rsidRPr="00E37C18">
        <w:rPr>
          <w:sz w:val="26"/>
          <w:szCs w:val="26"/>
        </w:rPr>
        <w:t xml:space="preserve">значение </w:t>
      </w:r>
      <w:r w:rsidR="0066400A">
        <w:rPr>
          <w:sz w:val="26"/>
          <w:szCs w:val="26"/>
        </w:rPr>
        <w:t>–</w:t>
      </w:r>
      <w:r w:rsidR="003A1CE5" w:rsidRPr="00E37C18">
        <w:rPr>
          <w:sz w:val="26"/>
          <w:szCs w:val="26"/>
        </w:rPr>
        <w:t xml:space="preserve"> </w:t>
      </w:r>
      <w:r w:rsidR="0066400A">
        <w:rPr>
          <w:sz w:val="26"/>
          <w:szCs w:val="26"/>
        </w:rPr>
        <w:t xml:space="preserve">осушка ацетилена. </w:t>
      </w:r>
      <w:r w:rsidR="003A1CE5" w:rsidRPr="00E37C18">
        <w:rPr>
          <w:rStyle w:val="ae"/>
          <w:b w:val="0"/>
          <w:sz w:val="26"/>
          <w:szCs w:val="26"/>
        </w:rPr>
        <w:t xml:space="preserve">Должен иметь следующие показатели: 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Таблица №1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68"/>
        <w:gridCol w:w="3038"/>
      </w:tblGrid>
      <w:tr w:rsidR="003A1CE5" w:rsidRPr="00E37C18" w:rsidTr="000D2C6D">
        <w:trPr>
          <w:tblHeader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jc w:val="center"/>
              <w:rPr>
                <w:b/>
                <w:bCs/>
                <w:sz w:val="26"/>
                <w:szCs w:val="26"/>
              </w:rPr>
            </w:pPr>
            <w:r w:rsidRPr="00E37C18">
              <w:rPr>
                <w:b/>
                <w:bCs/>
                <w:sz w:val="26"/>
                <w:szCs w:val="26"/>
              </w:rPr>
              <w:t>нормы по ТУ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Внешний вид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экструдат</w:t>
            </w:r>
            <w:r w:rsidR="003A1CE5" w:rsidRPr="00E37C18">
              <w:rPr>
                <w:sz w:val="26"/>
                <w:szCs w:val="26"/>
              </w:rPr>
              <w:t xml:space="preserve"> (черенок).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Насыпная плотность, 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0,6</w:t>
            </w:r>
          </w:p>
        </w:tc>
      </w:tr>
      <w:tr w:rsidR="0054389F" w:rsidRPr="00E37C18" w:rsidTr="0054389F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Средний диаметр гранул, мм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3D55F6">
            <w:pPr>
              <w:rPr>
                <w:sz w:val="26"/>
                <w:szCs w:val="26"/>
              </w:rPr>
            </w:pPr>
            <w:r w:rsidRPr="00E37C18">
              <w:rPr>
                <w:b/>
                <w:sz w:val="26"/>
                <w:szCs w:val="26"/>
              </w:rPr>
              <w:t xml:space="preserve">4,5±0,5 </w:t>
            </w:r>
          </w:p>
        </w:tc>
      </w:tr>
      <w:tr w:rsidR="0054389F" w:rsidRPr="00E37C18" w:rsidTr="00932FB4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Прочность на раздавливание, кг/мм</w:t>
            </w:r>
            <w:r w:rsidRPr="00E37C18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не менее </w:t>
            </w:r>
            <w:r w:rsidR="0066400A">
              <w:rPr>
                <w:sz w:val="26"/>
                <w:szCs w:val="26"/>
              </w:rPr>
              <w:t>1.</w:t>
            </w:r>
            <w:r w:rsidR="001A43B0">
              <w:rPr>
                <w:sz w:val="26"/>
                <w:szCs w:val="26"/>
              </w:rPr>
              <w:t>3</w:t>
            </w:r>
          </w:p>
        </w:tc>
      </w:tr>
      <w:tr w:rsidR="0054389F" w:rsidRPr="00E37C18" w:rsidTr="00E05B62">
        <w:trPr>
          <w:trHeight w:val="857"/>
          <w:tblCellSpacing w:w="7" w:type="dxa"/>
        </w:trPr>
        <w:tc>
          <w:tcPr>
            <w:tcW w:w="0" w:type="auto"/>
            <w:hideMark/>
          </w:tcPr>
          <w:p w:rsidR="0054389F" w:rsidRPr="00E37C18" w:rsidRDefault="0054389F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Динамическая емкость по парам воды, мг/см</w:t>
            </w:r>
            <w:r w:rsidRPr="00E37C18">
              <w:rPr>
                <w:sz w:val="26"/>
                <w:szCs w:val="26"/>
                <w:vertAlign w:val="superscript"/>
              </w:rPr>
              <w:t>3</w:t>
            </w:r>
            <w:r w:rsidRPr="00E37C18">
              <w:rPr>
                <w:sz w:val="26"/>
                <w:szCs w:val="26"/>
              </w:rPr>
              <w:t xml:space="preserve"> </w:t>
            </w:r>
            <w:r w:rsidRPr="00E37C18">
              <w:rPr>
                <w:sz w:val="26"/>
                <w:szCs w:val="26"/>
              </w:rPr>
              <w:br/>
              <w:t>Для гранул, мм</w:t>
            </w:r>
            <w:r w:rsidRPr="00E37C18">
              <w:rPr>
                <w:sz w:val="26"/>
                <w:szCs w:val="26"/>
              </w:rPr>
              <w:br/>
              <w:t>Ø 4,5±0,5</w:t>
            </w:r>
          </w:p>
        </w:tc>
        <w:tc>
          <w:tcPr>
            <w:tcW w:w="0" w:type="auto"/>
            <w:hideMark/>
          </w:tcPr>
          <w:p w:rsidR="00E05B62" w:rsidRPr="00E37C18" w:rsidRDefault="00E05B62" w:rsidP="00E05B62">
            <w:pPr>
              <w:rPr>
                <w:sz w:val="26"/>
                <w:szCs w:val="26"/>
              </w:rPr>
            </w:pPr>
          </w:p>
          <w:p w:rsidR="0054389F" w:rsidRPr="00E37C18" w:rsidRDefault="00E05B62" w:rsidP="00E05B62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 xml:space="preserve">не менее </w:t>
            </w:r>
            <w:r w:rsidR="0054389F" w:rsidRPr="00E37C18">
              <w:rPr>
                <w:sz w:val="26"/>
                <w:szCs w:val="26"/>
              </w:rPr>
              <w:br/>
            </w:r>
            <w:r w:rsidR="001A43B0">
              <w:rPr>
                <w:sz w:val="26"/>
                <w:szCs w:val="26"/>
              </w:rPr>
              <w:t>115</w:t>
            </w:r>
          </w:p>
        </w:tc>
      </w:tr>
      <w:tr w:rsidR="0054389F" w:rsidRPr="00E37C18" w:rsidTr="00A81780">
        <w:trPr>
          <w:tblCellSpacing w:w="7" w:type="dxa"/>
        </w:trPr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Массовая доля водостойкости, %</w:t>
            </w:r>
          </w:p>
        </w:tc>
        <w:tc>
          <w:tcPr>
            <w:tcW w:w="0" w:type="auto"/>
            <w:vAlign w:val="center"/>
            <w:hideMark/>
          </w:tcPr>
          <w:p w:rsidR="0054389F" w:rsidRPr="00E37C18" w:rsidRDefault="0054389F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менее 97</w:t>
            </w:r>
          </w:p>
        </w:tc>
      </w:tr>
      <w:tr w:rsidR="003A1CE5" w:rsidRPr="00E37C18" w:rsidTr="003A1CE5">
        <w:trPr>
          <w:trHeight w:val="233"/>
          <w:tblCellSpacing w:w="7" w:type="dxa"/>
        </w:trPr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Массовая доля потерь при прокаливании, %</w:t>
            </w:r>
          </w:p>
        </w:tc>
        <w:tc>
          <w:tcPr>
            <w:tcW w:w="0" w:type="auto"/>
            <w:vAlign w:val="center"/>
            <w:hideMark/>
          </w:tcPr>
          <w:p w:rsidR="003A1CE5" w:rsidRPr="00E37C18" w:rsidRDefault="003A1CE5" w:rsidP="00485D13">
            <w:pPr>
              <w:rPr>
                <w:sz w:val="26"/>
                <w:szCs w:val="26"/>
              </w:rPr>
            </w:pPr>
            <w:r w:rsidRPr="00E37C18">
              <w:rPr>
                <w:sz w:val="26"/>
                <w:szCs w:val="26"/>
              </w:rPr>
              <w:t>не более 5</w:t>
            </w:r>
          </w:p>
        </w:tc>
      </w:tr>
    </w:tbl>
    <w:p w:rsidR="000164C5" w:rsidRPr="00E37C18" w:rsidRDefault="000164C5" w:rsidP="00DE05E5">
      <w:pPr>
        <w:rPr>
          <w:rStyle w:val="ae"/>
          <w:b w:val="0"/>
          <w:sz w:val="26"/>
          <w:szCs w:val="26"/>
        </w:rPr>
      </w:pP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</w:t>
      </w:r>
      <w:r w:rsidRPr="00E37C18">
        <w:rPr>
          <w:sz w:val="26"/>
          <w:szCs w:val="26"/>
        </w:rPr>
        <w:t>й</w:t>
      </w:r>
      <w:r w:rsidRPr="00E37C18">
        <w:rPr>
          <w:sz w:val="26"/>
          <w:szCs w:val="26"/>
        </w:rPr>
        <w:t>ской Федерации и соответствует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</w:t>
      </w:r>
      <w:r w:rsidR="001C6E89" w:rsidRPr="00E37C18">
        <w:rPr>
          <w:sz w:val="26"/>
          <w:szCs w:val="26"/>
        </w:rPr>
        <w:t>в</w:t>
      </w:r>
      <w:r w:rsidR="001C6E89" w:rsidRPr="00E37C18">
        <w:rPr>
          <w:sz w:val="26"/>
          <w:szCs w:val="26"/>
        </w:rPr>
        <w:t>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оборудования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 xml:space="preserve">Упаковка гранулированного цеолита типа </w:t>
      </w:r>
      <w:r w:rsidR="001A43B0">
        <w:rPr>
          <w:sz w:val="26"/>
          <w:szCs w:val="26"/>
          <w:lang w:val="en-US"/>
        </w:rPr>
        <w:t>Na</w:t>
      </w:r>
      <w:r w:rsidR="001A43B0">
        <w:rPr>
          <w:sz w:val="26"/>
          <w:szCs w:val="26"/>
        </w:rPr>
        <w:t>А-У</w:t>
      </w:r>
      <w:r w:rsidR="003D55F6" w:rsidRPr="00E37C18">
        <w:rPr>
          <w:sz w:val="26"/>
          <w:szCs w:val="26"/>
        </w:rPr>
        <w:t xml:space="preserve"> производится в барабаны ка</w:t>
      </w:r>
      <w:r w:rsidR="003D55F6" w:rsidRPr="00E37C18">
        <w:rPr>
          <w:sz w:val="26"/>
          <w:szCs w:val="26"/>
        </w:rPr>
        <w:t>р</w:t>
      </w:r>
      <w:r w:rsidR="003D55F6" w:rsidRPr="00E37C18">
        <w:rPr>
          <w:sz w:val="26"/>
          <w:szCs w:val="26"/>
        </w:rPr>
        <w:t>тонные навивные емкость 43дм</w:t>
      </w:r>
      <w:r w:rsidR="003D55F6" w:rsidRPr="00E37C18">
        <w:rPr>
          <w:sz w:val="26"/>
          <w:szCs w:val="26"/>
          <w:vertAlign w:val="superscript"/>
        </w:rPr>
        <w:t>3</w:t>
      </w:r>
      <w:r w:rsidR="003D55F6" w:rsidRPr="00E37C18">
        <w:rPr>
          <w:sz w:val="26"/>
          <w:szCs w:val="26"/>
        </w:rPr>
        <w:t xml:space="preserve"> по ГОСТ 17065 с вложенными в них мешками вкладышами из полиэтиленовой пленки по ГОСТ 19360. Разрешается упаковка в другую тару по согласованию с Покупателем.  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lastRenderedPageBreak/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Масса;</w:t>
      </w:r>
    </w:p>
    <w:p w:rsidR="00C30168" w:rsidRPr="00E37C18" w:rsidRDefault="00C30168" w:rsidP="00FF59FD">
      <w:pPr>
        <w:pStyle w:val="a5"/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Размер гранул.</w:t>
      </w:r>
    </w:p>
    <w:p w:rsidR="00C30168" w:rsidRPr="00E37C18" w:rsidRDefault="00C30168" w:rsidP="00C30168">
      <w:p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При маркировке тары должен быть нанесен манипуляционный знак «Герметичная упаковка» по ГОСТ 14192.</w:t>
      </w:r>
    </w:p>
    <w:p w:rsidR="006210C7" w:rsidRPr="00E37C18" w:rsidRDefault="00E37C18" w:rsidP="00AA32C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FF59FD" w:rsidRPr="00E37C18">
        <w:rPr>
          <w:sz w:val="26"/>
          <w:szCs w:val="26"/>
        </w:rPr>
        <w:t>.3. Синтетические цеолиты транспортируются в крытых вагонах или любым видом транспорта, предохраняющим продукт от попадания влаги.</w:t>
      </w:r>
    </w:p>
    <w:p w:rsidR="00E37C18" w:rsidRPr="00E37C18" w:rsidRDefault="00E37C18" w:rsidP="00AA32CD">
      <w:pPr>
        <w:jc w:val="both"/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 Устранять недостатки согласно гарантийных обязательств в срок до 45 кале</w:t>
      </w:r>
      <w:r w:rsidR="00C47C03" w:rsidRPr="00E37C18">
        <w:rPr>
          <w:sz w:val="26"/>
          <w:szCs w:val="26"/>
        </w:rPr>
        <w:t>н</w:t>
      </w:r>
      <w:r w:rsidR="00C47C03" w:rsidRPr="00E37C18">
        <w:rPr>
          <w:sz w:val="26"/>
          <w:szCs w:val="26"/>
        </w:rPr>
        <w:t>дарных дней с момента обнаружения. Расходы, связанные с устранением недоста</w:t>
      </w:r>
      <w:r w:rsidR="00C47C03" w:rsidRPr="00E37C18">
        <w:rPr>
          <w:sz w:val="26"/>
          <w:szCs w:val="26"/>
        </w:rPr>
        <w:t>т</w:t>
      </w:r>
      <w:r w:rsidR="00C47C03" w:rsidRPr="00E37C18">
        <w:rPr>
          <w:sz w:val="26"/>
          <w:szCs w:val="26"/>
        </w:rPr>
        <w:t>ков оборудования в течение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>для составления А</w:t>
      </w:r>
      <w:r w:rsidRPr="00E37C18">
        <w:rPr>
          <w:rFonts w:asciiTheme="minorHAnsi" w:hAnsiTheme="minorHAnsi" w:cstheme="minorHAnsi"/>
          <w:sz w:val="26"/>
          <w:szCs w:val="26"/>
        </w:rPr>
        <w:t>к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 в срок сопоставимый со сроком изготовления новых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</w:t>
      </w:r>
      <w:r w:rsidR="00F706B0" w:rsidRPr="00E37C18">
        <w:rPr>
          <w:sz w:val="26"/>
          <w:szCs w:val="26"/>
        </w:rPr>
        <w:t>й</w:t>
      </w:r>
      <w:r w:rsidR="00F706B0" w:rsidRPr="00E37C18">
        <w:rPr>
          <w:sz w:val="26"/>
          <w:szCs w:val="26"/>
        </w:rPr>
        <w:t>кальский край, г. Краснокаменск, ОАО «Приаргунское  производственное горно-химическое объединение».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</w:t>
      </w:r>
      <w:r w:rsidR="00761529" w:rsidRPr="00E37C18">
        <w:rPr>
          <w:b/>
          <w:sz w:val="26"/>
          <w:szCs w:val="26"/>
        </w:rPr>
        <w:t>ы</w:t>
      </w:r>
      <w:r w:rsidR="00761529" w:rsidRPr="00E37C18">
        <w:rPr>
          <w:b/>
          <w:sz w:val="26"/>
          <w:szCs w:val="26"/>
        </w:rPr>
        <w:t>ваемых услуг</w:t>
      </w:r>
    </w:p>
    <w:p w:rsidR="00104D28" w:rsidRPr="00E37C18" w:rsidRDefault="00E37C18" w:rsidP="00E05B62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ТУ 2163-00</w:t>
      </w:r>
      <w:r w:rsidR="001A43B0">
        <w:rPr>
          <w:sz w:val="26"/>
          <w:szCs w:val="26"/>
        </w:rPr>
        <w:t>3-15285215-2006</w:t>
      </w:r>
      <w:r w:rsidR="00FF59FD" w:rsidRPr="00E37C18">
        <w:rPr>
          <w:b/>
          <w:sz w:val="26"/>
          <w:szCs w:val="26"/>
        </w:rPr>
        <w:t xml:space="preserve">. </w:t>
      </w:r>
      <w:r w:rsidR="00FF59FD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>С каждой партией отправленного цеолита должен быть документ о качестве, к</w:t>
      </w:r>
      <w:r w:rsidR="00FF59FD" w:rsidRPr="00E37C18">
        <w:rPr>
          <w:sz w:val="26"/>
          <w:szCs w:val="26"/>
        </w:rPr>
        <w:t>о</w:t>
      </w:r>
      <w:r w:rsidR="00FF59FD" w:rsidRPr="00E37C18">
        <w:rPr>
          <w:sz w:val="26"/>
          <w:szCs w:val="26"/>
        </w:rPr>
        <w:t>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Правила условия безопасного хранения, транспортирования, утилизации, з</w:t>
      </w:r>
      <w:r w:rsidRPr="00E37C18">
        <w:rPr>
          <w:rFonts w:asciiTheme="minorHAnsi" w:hAnsiTheme="minorHAnsi" w:cstheme="minorHAnsi"/>
          <w:sz w:val="26"/>
          <w:szCs w:val="26"/>
        </w:rPr>
        <w:t>а</w:t>
      </w:r>
      <w:r w:rsidRPr="00E37C18">
        <w:rPr>
          <w:rFonts w:asciiTheme="minorHAnsi" w:hAnsiTheme="minorHAnsi" w:cstheme="minorHAnsi"/>
          <w:sz w:val="26"/>
          <w:szCs w:val="26"/>
        </w:rPr>
        <w:t>хоронения;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lastRenderedPageBreak/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зываемых услуг</w:t>
      </w:r>
    </w:p>
    <w:p w:rsidR="00FF59FD" w:rsidRPr="00E37C18" w:rsidRDefault="00E37C18" w:rsidP="00F45D7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 xml:space="preserve">.1. Цеолит синтетический гранулированный </w:t>
      </w:r>
      <w:r w:rsidR="001A43B0">
        <w:rPr>
          <w:sz w:val="26"/>
          <w:szCs w:val="26"/>
          <w:lang w:val="en-US"/>
        </w:rPr>
        <w:t>Na</w:t>
      </w:r>
      <w:r w:rsidR="001A43B0">
        <w:rPr>
          <w:sz w:val="26"/>
          <w:szCs w:val="26"/>
        </w:rPr>
        <w:t>А-У</w:t>
      </w:r>
      <w:r w:rsidR="00E05B62" w:rsidRPr="00E37C18">
        <w:rPr>
          <w:sz w:val="26"/>
          <w:szCs w:val="26"/>
        </w:rPr>
        <w:t xml:space="preserve"> токсическими свойствами не обладает, не взрывоопасен, не пожароопасен, при перевалке незначительно пылит, не несет радиационной опасности, во влажном состоянии электропроводен.</w:t>
      </w:r>
    </w:p>
    <w:p w:rsidR="00FF59FD" w:rsidRPr="00E37C18" w:rsidRDefault="00FF59FD" w:rsidP="00F45D7D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 xml:space="preserve">хранения </w:t>
      </w:r>
      <w:r w:rsidR="0022484D">
        <w:rPr>
          <w:sz w:val="26"/>
          <w:szCs w:val="26"/>
        </w:rPr>
        <w:t>цеолита 3 года при соблюдении условий транспо</w:t>
      </w:r>
      <w:r w:rsidR="0022484D">
        <w:rPr>
          <w:sz w:val="26"/>
          <w:szCs w:val="26"/>
        </w:rPr>
        <w:t>р</w:t>
      </w:r>
      <w:r w:rsidR="0022484D">
        <w:rPr>
          <w:sz w:val="26"/>
          <w:szCs w:val="26"/>
        </w:rPr>
        <w:t>тировки и хранения ТУ 2163-003-15285215-2006</w:t>
      </w:r>
      <w:r w:rsidR="00FF59FD" w:rsidRPr="00E37C18">
        <w:rPr>
          <w:b/>
          <w:sz w:val="26"/>
          <w:szCs w:val="26"/>
        </w:rPr>
        <w:t xml:space="preserve">. </w:t>
      </w:r>
    </w:p>
    <w:p w:rsidR="00C85467" w:rsidRPr="00E37C18" w:rsidRDefault="00C85467" w:rsidP="00FF59FD">
      <w:pPr>
        <w:rPr>
          <w:sz w:val="26"/>
          <w:szCs w:val="26"/>
        </w:rPr>
      </w:pP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 xml:space="preserve"> 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DE05E5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 xml:space="preserve"> </w:t>
      </w:r>
      <w:r w:rsidR="00C47C03"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="00C47C03" w:rsidRPr="00E37C18">
        <w:rPr>
          <w:sz w:val="26"/>
          <w:szCs w:val="26"/>
        </w:rPr>
        <w:t>.1 Наличие собственной производственной базы (либо наличие официального д</w:t>
      </w:r>
      <w:r w:rsidR="00C47C03" w:rsidRPr="00E37C18">
        <w:rPr>
          <w:sz w:val="26"/>
          <w:szCs w:val="26"/>
        </w:rPr>
        <w:t>о</w:t>
      </w:r>
      <w:r w:rsidR="00C47C03" w:rsidRPr="00E37C18">
        <w:rPr>
          <w:sz w:val="26"/>
          <w:szCs w:val="26"/>
        </w:rPr>
        <w:t xml:space="preserve">кумента о законном представительстве от завода производителя), опыт работы на рынке  подобного рода не менее </w:t>
      </w:r>
      <w:r w:rsidR="00E15D5A" w:rsidRPr="00E37C18">
        <w:rPr>
          <w:sz w:val="26"/>
          <w:szCs w:val="26"/>
        </w:rPr>
        <w:t>трех</w:t>
      </w:r>
      <w:r w:rsidR="00C47C03"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A85AAA" w:rsidRPr="003356C8" w:rsidRDefault="00A85AAA" w:rsidP="00A85AAA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</w:t>
      </w:r>
      <w:r w:rsidRPr="003356C8">
        <w:rPr>
          <w:b/>
          <w:sz w:val="22"/>
        </w:rPr>
        <w:t>От Покупателя:</w:t>
      </w:r>
    </w:p>
    <w:p w:rsidR="00A85AAA" w:rsidRDefault="00A85AAA" w:rsidP="00A85AAA">
      <w:pPr>
        <w:rPr>
          <w:b/>
          <w:sz w:val="22"/>
        </w:rPr>
      </w:pPr>
    </w:p>
    <w:p w:rsidR="00A85AAA" w:rsidRDefault="00A85AAA" w:rsidP="00A85AAA">
      <w:pPr>
        <w:rPr>
          <w:b/>
          <w:sz w:val="22"/>
        </w:rPr>
      </w:pPr>
    </w:p>
    <w:p w:rsidR="00A85AAA" w:rsidRPr="003356C8" w:rsidRDefault="00A85AAA" w:rsidP="00A85AAA">
      <w:pPr>
        <w:rPr>
          <w:b/>
          <w:sz w:val="22"/>
        </w:rPr>
      </w:pPr>
    </w:p>
    <w:p w:rsidR="00A85AAA" w:rsidRDefault="00A85AAA" w:rsidP="00A85AAA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       </w:t>
      </w:r>
      <w:r w:rsidRPr="003356C8">
        <w:rPr>
          <w:b/>
          <w:sz w:val="22"/>
        </w:rPr>
        <w:t>__________________/В.С. Святе</w:t>
      </w:r>
      <w:r w:rsidRPr="003356C8">
        <w:rPr>
          <w:b/>
          <w:sz w:val="22"/>
        </w:rPr>
        <w:t>ц</w:t>
      </w:r>
      <w:r w:rsidRPr="003356C8">
        <w:rPr>
          <w:b/>
          <w:sz w:val="22"/>
        </w:rPr>
        <w:t xml:space="preserve">кий/      </w:t>
      </w:r>
    </w:p>
    <w:p w:rsidR="00A85AAA" w:rsidRDefault="00A85AAA" w:rsidP="00A85AAA">
      <w:pPr>
        <w:rPr>
          <w:sz w:val="28"/>
          <w:szCs w:val="28"/>
        </w:rPr>
      </w:pPr>
    </w:p>
    <w:p w:rsidR="00493086" w:rsidRDefault="00493086" w:rsidP="009F3572">
      <w:pPr>
        <w:rPr>
          <w:sz w:val="28"/>
          <w:szCs w:val="28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6B6" w:rsidRDefault="00FE76B6" w:rsidP="00E14EAE">
      <w:r>
        <w:separator/>
      </w:r>
    </w:p>
  </w:endnote>
  <w:endnote w:type="continuationSeparator" w:id="1">
    <w:p w:rsidR="00FE76B6" w:rsidRDefault="00FE76B6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0587"/>
      <w:docPartObj>
        <w:docPartGallery w:val="Page Numbers (Bottom of Page)"/>
        <w:docPartUnique/>
      </w:docPartObj>
    </w:sdtPr>
    <w:sdtContent>
      <w:p w:rsidR="00E37C18" w:rsidRDefault="0048077E">
        <w:pPr>
          <w:pStyle w:val="ab"/>
          <w:jc w:val="right"/>
        </w:pPr>
        <w:fldSimple w:instr=" PAGE   \* MERGEFORMAT ">
          <w:r w:rsidR="00A85AAA">
            <w:rPr>
              <w:noProof/>
            </w:rPr>
            <w:t>2</w:t>
          </w:r>
        </w:fldSimple>
      </w:p>
    </w:sdtContent>
  </w:sdt>
  <w:p w:rsidR="00676316" w:rsidRPr="00E37C18" w:rsidRDefault="00E37C18">
    <w:pPr>
      <w:pStyle w:val="ab"/>
      <w:rPr>
        <w:sz w:val="20"/>
      </w:rPr>
    </w:pPr>
    <w:r w:rsidRPr="00E37C18">
      <w:rPr>
        <w:sz w:val="20"/>
      </w:rPr>
      <w:t>Исп. Л.А. Журавлева</w:t>
    </w:r>
  </w:p>
  <w:p w:rsidR="00E37C18" w:rsidRPr="00E37C18" w:rsidRDefault="00E37C18">
    <w:pPr>
      <w:pStyle w:val="ab"/>
      <w:rPr>
        <w:sz w:val="20"/>
      </w:rPr>
    </w:pPr>
    <w:r w:rsidRPr="00E37C18">
      <w:rPr>
        <w:sz w:val="20"/>
      </w:rPr>
      <w:t>30-4-51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6B6" w:rsidRDefault="00FE76B6" w:rsidP="00E14EAE">
      <w:r>
        <w:separator/>
      </w:r>
    </w:p>
  </w:footnote>
  <w:footnote w:type="continuationSeparator" w:id="1">
    <w:p w:rsidR="00FE76B6" w:rsidRDefault="00FE76B6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43B0"/>
    <w:rsid w:val="001A6735"/>
    <w:rsid w:val="001B0986"/>
    <w:rsid w:val="001B1B2F"/>
    <w:rsid w:val="001C234B"/>
    <w:rsid w:val="001C552A"/>
    <w:rsid w:val="001C6E89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484D"/>
    <w:rsid w:val="00225706"/>
    <w:rsid w:val="00227A30"/>
    <w:rsid w:val="00235E10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3860"/>
    <w:rsid w:val="003F7BF7"/>
    <w:rsid w:val="004030EC"/>
    <w:rsid w:val="00410EE3"/>
    <w:rsid w:val="00415765"/>
    <w:rsid w:val="004161DB"/>
    <w:rsid w:val="0042216C"/>
    <w:rsid w:val="00422326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077E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258E0"/>
    <w:rsid w:val="00534932"/>
    <w:rsid w:val="005378BC"/>
    <w:rsid w:val="0054389F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00A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48F1"/>
    <w:rsid w:val="00936598"/>
    <w:rsid w:val="009366C4"/>
    <w:rsid w:val="0094069E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85AAA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E6586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A5A34"/>
    <w:rsid w:val="00FD0B84"/>
    <w:rsid w:val="00FD3685"/>
    <w:rsid w:val="00FE6134"/>
    <w:rsid w:val="00FE76B6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3F6F-A0E8-425C-9CFD-CD0C3479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Shestak</cp:lastModifiedBy>
  <cp:revision>2</cp:revision>
  <cp:lastPrinted>2012-10-12T01:29:00Z</cp:lastPrinted>
  <dcterms:created xsi:type="dcterms:W3CDTF">2012-12-19T09:19:00Z</dcterms:created>
  <dcterms:modified xsi:type="dcterms:W3CDTF">2012-12-19T09:19:00Z</dcterms:modified>
</cp:coreProperties>
</file>